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aleway" w:cs="Raleway" w:eastAsia="Raleway" w:hAnsi="Raleway"/>
          <w:sz w:val="48"/>
          <w:szCs w:val="48"/>
        </w:rPr>
      </w:pPr>
      <w:r w:rsidDel="00000000" w:rsidR="00000000" w:rsidRPr="00000000">
        <w:rPr>
          <w:rFonts w:ascii="Raleway" w:cs="Raleway" w:eastAsia="Raleway" w:hAnsi="Raleway"/>
          <w:sz w:val="48"/>
          <w:szCs w:val="48"/>
          <w:rtl w:val="0"/>
        </w:rPr>
        <w:t xml:space="preserve">What and why carry out a literature review?</w:t>
      </w:r>
    </w:p>
    <w:p w:rsidR="00000000" w:rsidDel="00000000" w:rsidP="00000000" w:rsidRDefault="00000000" w:rsidRPr="00000000" w14:paraId="00000002">
      <w:pP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Raleway" w:cs="Raleway" w:eastAsia="Raleway" w:hAnsi="Raleway"/>
        </w:rPr>
      </w:pPr>
      <w:r w:rsidDel="00000000" w:rsidR="00000000" w:rsidRPr="00000000">
        <w:rPr>
          <w:rtl w:val="0"/>
        </w:rPr>
      </w:r>
    </w:p>
    <w:p w:rsidR="00000000" w:rsidDel="00000000" w:rsidP="00000000" w:rsidRDefault="00000000" w:rsidRPr="00000000" w14:paraId="00000004">
      <w:pPr>
        <w:rPr>
          <w:rFonts w:ascii="Raleway" w:cs="Raleway" w:eastAsia="Raleway" w:hAnsi="Raleway"/>
        </w:rPr>
      </w:pPr>
      <w:r w:rsidDel="00000000" w:rsidR="00000000" w:rsidRPr="00000000">
        <w:rPr>
          <w:rFonts w:ascii="Raleway" w:cs="Raleway" w:eastAsia="Raleway" w:hAnsi="Raleway"/>
          <w:rtl w:val="0"/>
        </w:rPr>
        <w:t xml:space="preserve">How can you expect your extended essay to go forward without knowing what has already been written about the topics and themes you are investigating? Do not let the phrase ‘literature review’ intimidate you. Yes, you have to read texts and, yes, you have reflect on what you have read but it is not a study of literature in traditional sense, ie Shakespeare’s sonnets or Coleridge’s couplets.</w:t>
      </w:r>
    </w:p>
    <w:p w:rsidR="00000000" w:rsidDel="00000000" w:rsidP="00000000" w:rsidRDefault="00000000" w:rsidRPr="00000000" w14:paraId="00000005">
      <w:pPr>
        <w:rPr>
          <w:rFonts w:ascii="Raleway" w:cs="Raleway" w:eastAsia="Raleway" w:hAnsi="Raleway"/>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6">
            <w:pPr>
              <w:rPr>
                <w:rFonts w:ascii="Raleway" w:cs="Raleway" w:eastAsia="Raleway" w:hAnsi="Raleway"/>
                <w:b w:val="1"/>
              </w:rPr>
            </w:pPr>
            <w:r w:rsidDel="00000000" w:rsidR="00000000" w:rsidRPr="00000000">
              <w:rPr>
                <w:rFonts w:ascii="Raleway" w:cs="Raleway" w:eastAsia="Raleway" w:hAnsi="Raleway"/>
                <w:b w:val="1"/>
                <w:rtl w:val="0"/>
              </w:rPr>
              <w:t xml:space="preserve">WHAT IS THE PURPOSE OF A LITERATURE REVIEW?</w:t>
            </w:r>
          </w:p>
          <w:p w:rsidR="00000000" w:rsidDel="00000000" w:rsidP="00000000" w:rsidRDefault="00000000" w:rsidRPr="00000000" w14:paraId="00000007">
            <w:pPr>
              <w:rPr>
                <w:rFonts w:ascii="Raleway" w:cs="Raleway" w:eastAsia="Raleway" w:hAnsi="Raleway"/>
              </w:rPr>
            </w:pPr>
            <w:r w:rsidDel="00000000" w:rsidR="00000000" w:rsidRPr="00000000">
              <w:rPr>
                <w:rtl w:val="0"/>
              </w:rPr>
            </w:r>
          </w:p>
          <w:p w:rsidR="00000000" w:rsidDel="00000000" w:rsidP="00000000" w:rsidRDefault="00000000" w:rsidRPr="00000000" w14:paraId="00000008">
            <w:pPr>
              <w:rPr>
                <w:rFonts w:ascii="Raleway" w:cs="Raleway" w:eastAsia="Raleway" w:hAnsi="Raleway"/>
              </w:rPr>
            </w:pPr>
            <w:r w:rsidDel="00000000" w:rsidR="00000000" w:rsidRPr="00000000">
              <w:rPr>
                <w:rFonts w:ascii="Raleway" w:cs="Raleway" w:eastAsia="Raleway" w:hAnsi="Raleway"/>
                <w:rtl w:val="0"/>
              </w:rPr>
              <w:t xml:space="preserve">Before writing about any topic it is useful to find out what has already been said about the topic.</w:t>
            </w:r>
          </w:p>
          <w:p w:rsidR="00000000" w:rsidDel="00000000" w:rsidP="00000000" w:rsidRDefault="00000000" w:rsidRPr="00000000" w14:paraId="00000009">
            <w:pPr>
              <w:rPr>
                <w:rFonts w:ascii="Raleway" w:cs="Raleway" w:eastAsia="Raleway" w:hAnsi="Raleway"/>
              </w:rPr>
            </w:pPr>
            <w:r w:rsidDel="00000000" w:rsidR="00000000" w:rsidRPr="00000000">
              <w:rPr>
                <w:rtl w:val="0"/>
              </w:rPr>
            </w:r>
          </w:p>
          <w:p w:rsidR="00000000" w:rsidDel="00000000" w:rsidP="00000000" w:rsidRDefault="00000000" w:rsidRPr="00000000" w14:paraId="0000000A">
            <w:pPr>
              <w:rPr>
                <w:rFonts w:ascii="Raleway" w:cs="Raleway" w:eastAsia="Raleway" w:hAnsi="Raleway"/>
              </w:rPr>
            </w:pPr>
            <w:r w:rsidDel="00000000" w:rsidR="00000000" w:rsidRPr="00000000">
              <w:rPr>
                <w:rFonts w:ascii="Raleway" w:cs="Raleway" w:eastAsia="Raleway" w:hAnsi="Raleway"/>
                <w:rtl w:val="0"/>
              </w:rPr>
              <w:t xml:space="preserve">This allows you to:</w:t>
            </w:r>
          </w:p>
          <w:p w:rsidR="00000000" w:rsidDel="00000000" w:rsidP="00000000" w:rsidRDefault="00000000" w:rsidRPr="00000000" w14:paraId="0000000B">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Better understand the topic</w:t>
            </w:r>
          </w:p>
          <w:p w:rsidR="00000000" w:rsidDel="00000000" w:rsidP="00000000" w:rsidRDefault="00000000" w:rsidRPr="00000000" w14:paraId="0000000C">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Make a link between your ideas (or methods) and those of others</w:t>
            </w:r>
          </w:p>
          <w:p w:rsidR="00000000" w:rsidDel="00000000" w:rsidP="00000000" w:rsidRDefault="00000000" w:rsidRPr="00000000" w14:paraId="0000000D">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Consider whether your ideas challenge or support an existing consensus</w:t>
            </w:r>
          </w:p>
          <w:p w:rsidR="00000000" w:rsidDel="00000000" w:rsidP="00000000" w:rsidRDefault="00000000" w:rsidRPr="00000000" w14:paraId="0000000E">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Situate your views within a context of existing viewpoints</w:t>
            </w:r>
          </w:p>
          <w:p w:rsidR="00000000" w:rsidDel="00000000" w:rsidP="00000000" w:rsidRDefault="00000000" w:rsidRPr="00000000" w14:paraId="0000000F">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Track any major trends or patterns in terms of interpretation</w:t>
            </w:r>
          </w:p>
          <w:p w:rsidR="00000000" w:rsidDel="00000000" w:rsidP="00000000" w:rsidRDefault="00000000" w:rsidRPr="00000000" w14:paraId="00000010">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Allow you to identify the value and limitations of source material</w:t>
            </w:r>
          </w:p>
          <w:p w:rsidR="00000000" w:rsidDel="00000000" w:rsidP="00000000" w:rsidRDefault="00000000" w:rsidRPr="00000000" w14:paraId="00000011">
            <w:pPr>
              <w:rPr>
                <w:rFonts w:ascii="Raleway" w:cs="Raleway" w:eastAsia="Raleway" w:hAnsi="Raleway"/>
              </w:rPr>
            </w:pPr>
            <w:r w:rsidDel="00000000" w:rsidR="00000000" w:rsidRPr="00000000">
              <w:rPr>
                <w:rtl w:val="0"/>
              </w:rPr>
            </w:r>
          </w:p>
          <w:p w:rsidR="00000000" w:rsidDel="00000000" w:rsidP="00000000" w:rsidRDefault="00000000" w:rsidRPr="00000000" w14:paraId="00000012">
            <w:pPr>
              <w:jc w:val="right"/>
              <w:rPr>
                <w:rFonts w:ascii="Raleway" w:cs="Raleway" w:eastAsia="Raleway" w:hAnsi="Raleway"/>
              </w:rPr>
            </w:pPr>
            <w:r w:rsidDel="00000000" w:rsidR="00000000" w:rsidRPr="00000000">
              <w:rPr>
                <w:rFonts w:ascii="Raleway" w:cs="Raleway" w:eastAsia="Raleway" w:hAnsi="Raleway"/>
                <w:rtl w:val="0"/>
              </w:rPr>
              <w:t xml:space="preserve">Lekanides (58)</w:t>
            </w:r>
          </w:p>
        </w:tc>
      </w:tr>
    </w:tbl>
    <w:p w:rsidR="00000000" w:rsidDel="00000000" w:rsidP="00000000" w:rsidRDefault="00000000" w:rsidRPr="00000000" w14:paraId="00000013">
      <w:pPr>
        <w:rPr>
          <w:rFonts w:ascii="Raleway" w:cs="Raleway" w:eastAsia="Raleway" w:hAnsi="Raleway"/>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4">
            <w:pPr>
              <w:rPr>
                <w:rFonts w:ascii="Raleway" w:cs="Raleway" w:eastAsia="Raleway" w:hAnsi="Raleway"/>
                <w:b w:val="1"/>
              </w:rPr>
            </w:pPr>
            <w:r w:rsidDel="00000000" w:rsidR="00000000" w:rsidRPr="00000000">
              <w:rPr>
                <w:rFonts w:ascii="Raleway" w:cs="Raleway" w:eastAsia="Raleway" w:hAnsi="Raleway"/>
                <w:b w:val="1"/>
                <w:rtl w:val="0"/>
              </w:rPr>
              <w:t xml:space="preserve">SUPER TIPS ABOUT LITERATURE REVIEWS</w:t>
            </w:r>
          </w:p>
          <w:p w:rsidR="00000000" w:rsidDel="00000000" w:rsidP="00000000" w:rsidRDefault="00000000" w:rsidRPr="00000000" w14:paraId="00000015">
            <w:pPr>
              <w:rPr>
                <w:rFonts w:ascii="Raleway" w:cs="Raleway" w:eastAsia="Raleway" w:hAnsi="Raleway"/>
                <w:b w:val="1"/>
              </w:rPr>
            </w:pPr>
            <w:r w:rsidDel="00000000" w:rsidR="00000000" w:rsidRPr="00000000">
              <w:rPr>
                <w:rtl w:val="0"/>
              </w:rPr>
            </w:r>
          </w:p>
          <w:p w:rsidR="00000000" w:rsidDel="00000000" w:rsidP="00000000" w:rsidRDefault="00000000" w:rsidRPr="00000000" w14:paraId="00000016">
            <w:pPr>
              <w:rPr>
                <w:rFonts w:ascii="Raleway" w:cs="Raleway" w:eastAsia="Raleway" w:hAnsi="Raleway"/>
              </w:rPr>
            </w:pPr>
            <w:r w:rsidDel="00000000" w:rsidR="00000000" w:rsidRPr="00000000">
              <w:rPr>
                <w:rFonts w:ascii="Raleway" w:cs="Raleway" w:eastAsia="Raleway" w:hAnsi="Raleway"/>
                <w:rtl w:val="0"/>
              </w:rPr>
              <w:t xml:space="preserve">The literature review enables you to say “Evans and Adams have found this’ or ‘There’s a gap here’, or “Bloggs is disagreeing with Smith; I wonder why that is’, or ‘Brown and Jones both say this, but it disagrees with the general scientific view’, or public opinion is disputed by Davies, who says … ‘ … or something else like this.</w:t>
            </w:r>
          </w:p>
          <w:p w:rsidR="00000000" w:rsidDel="00000000" w:rsidP="00000000" w:rsidRDefault="00000000" w:rsidRPr="00000000" w14:paraId="00000017">
            <w:pPr>
              <w:rPr>
                <w:rFonts w:ascii="Raleway" w:cs="Raleway" w:eastAsia="Raleway" w:hAnsi="Raleway"/>
                <w:b w:val="1"/>
              </w:rPr>
            </w:pPr>
            <w:r w:rsidDel="00000000" w:rsidR="00000000" w:rsidRPr="00000000">
              <w:rPr>
                <w:rtl w:val="0"/>
              </w:rPr>
            </w:r>
          </w:p>
          <w:p w:rsidR="00000000" w:rsidDel="00000000" w:rsidP="00000000" w:rsidRDefault="00000000" w:rsidRPr="00000000" w14:paraId="00000018">
            <w:pPr>
              <w:rPr>
                <w:rFonts w:ascii="Raleway" w:cs="Raleway" w:eastAsia="Raleway" w:hAnsi="Raleway"/>
              </w:rPr>
            </w:pPr>
            <w:r w:rsidDel="00000000" w:rsidR="00000000" w:rsidRPr="00000000">
              <w:rPr>
                <w:rFonts w:ascii="Raleway" w:cs="Raleway" w:eastAsia="Raleway" w:hAnsi="Raleway"/>
                <w:rtl w:val="0"/>
              </w:rPr>
              <w:t xml:space="preserve">Now, as you do your literature review, or desk research, you will almost certainly think about changing your [initial research] question. This is normal; don’t worry about it. In fact, it is more than normal: it is necessary. It’s part of the </w:t>
            </w:r>
            <w:r w:rsidDel="00000000" w:rsidR="00000000" w:rsidRPr="00000000">
              <w:rPr>
                <w:rFonts w:ascii="Raleway" w:cs="Raleway" w:eastAsia="Raleway" w:hAnsi="Raleway"/>
                <w:i w:val="1"/>
                <w:rtl w:val="0"/>
              </w:rPr>
              <w:t xml:space="preserve">clearing the ground</w:t>
            </w:r>
            <w:r w:rsidDel="00000000" w:rsidR="00000000" w:rsidRPr="00000000">
              <w:rPr>
                <w:rFonts w:ascii="Raleway" w:cs="Raleway" w:eastAsia="Raleway" w:hAnsi="Raleway"/>
                <w:rtl w:val="0"/>
              </w:rPr>
              <w:t xml:space="preserve"> process. It is necessary that you should revisit your question, that you should say:</w:t>
            </w:r>
          </w:p>
          <w:p w:rsidR="00000000" w:rsidDel="00000000" w:rsidP="00000000" w:rsidRDefault="00000000" w:rsidRPr="00000000" w14:paraId="00000019">
            <w:pPr>
              <w:rPr>
                <w:rFonts w:ascii="Raleway" w:cs="Raleway" w:eastAsia="Raleway" w:hAnsi="Raleway"/>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Raleway" w:cs="Raleway" w:eastAsia="Raleway" w:hAnsi="Raleway"/>
              </w:rPr>
            </w:pPr>
            <w:r w:rsidDel="00000000" w:rsidR="00000000" w:rsidRPr="00000000">
              <w:rPr>
                <w:rFonts w:ascii="Raleway" w:cs="Raleway" w:eastAsia="Raleway" w:hAnsi="Raleway"/>
                <w:rtl w:val="0"/>
              </w:rPr>
              <w:t xml:space="preserve">‘Oh, I hadn’t thought of that’, or</w:t>
            </w:r>
          </w:p>
          <w:p w:rsidR="00000000" w:rsidDel="00000000" w:rsidP="00000000" w:rsidRDefault="00000000" w:rsidRPr="00000000" w14:paraId="0000001B">
            <w:pPr>
              <w:numPr>
                <w:ilvl w:val="0"/>
                <w:numId w:val="3"/>
              </w:numPr>
              <w:ind w:left="720" w:hanging="360"/>
              <w:rPr>
                <w:rFonts w:ascii="Raleway" w:cs="Raleway" w:eastAsia="Raleway" w:hAnsi="Raleway"/>
              </w:rPr>
            </w:pPr>
            <w:r w:rsidDel="00000000" w:rsidR="00000000" w:rsidRPr="00000000">
              <w:rPr>
                <w:rFonts w:ascii="Raleway" w:cs="Raleway" w:eastAsia="Raleway" w:hAnsi="Raleway"/>
                <w:rtl w:val="0"/>
              </w:rPr>
              <w:t xml:space="preserve">‘Oh, that has already been done by Bloggs, so I won’t bother’, or</w:t>
            </w:r>
          </w:p>
          <w:p w:rsidR="00000000" w:rsidDel="00000000" w:rsidP="00000000" w:rsidRDefault="00000000" w:rsidRPr="00000000" w14:paraId="0000001C">
            <w:pPr>
              <w:numPr>
                <w:ilvl w:val="0"/>
                <w:numId w:val="3"/>
              </w:numPr>
              <w:ind w:left="720" w:hanging="360"/>
              <w:rPr>
                <w:rFonts w:ascii="Raleway" w:cs="Raleway" w:eastAsia="Raleway" w:hAnsi="Raleway"/>
              </w:rPr>
            </w:pPr>
            <w:r w:rsidDel="00000000" w:rsidR="00000000" w:rsidRPr="00000000">
              <w:rPr>
                <w:rFonts w:ascii="Raleway" w:cs="Raleway" w:eastAsia="Raleway" w:hAnsi="Raleway"/>
                <w:rtl w:val="0"/>
              </w:rPr>
              <w:t xml:space="preserve">‘Oh, no one has looked at this; I think I’ll look at this instead.’</w:t>
            </w:r>
            <w:r w:rsidDel="00000000" w:rsidR="00000000" w:rsidRPr="00000000">
              <w:rPr>
                <w:rtl w:val="0"/>
              </w:rPr>
            </w:r>
          </w:p>
          <w:p w:rsidR="00000000" w:rsidDel="00000000" w:rsidP="00000000" w:rsidRDefault="00000000" w:rsidRPr="00000000" w14:paraId="0000001D">
            <w:pPr>
              <w:rPr>
                <w:rFonts w:ascii="Raleway" w:cs="Raleway" w:eastAsia="Raleway" w:hAnsi="Raleway"/>
                <w:b w:val="1"/>
              </w:rPr>
            </w:pPr>
            <w:r w:rsidDel="00000000" w:rsidR="00000000" w:rsidRPr="00000000">
              <w:rPr>
                <w:rtl w:val="0"/>
              </w:rPr>
            </w:r>
          </w:p>
          <w:p w:rsidR="00000000" w:rsidDel="00000000" w:rsidP="00000000" w:rsidRDefault="00000000" w:rsidRPr="00000000" w14:paraId="0000001E">
            <w:pPr>
              <w:rPr>
                <w:rFonts w:ascii="Raleway" w:cs="Raleway" w:eastAsia="Raleway" w:hAnsi="Raleway"/>
              </w:rPr>
            </w:pPr>
            <w:r w:rsidDel="00000000" w:rsidR="00000000" w:rsidRPr="00000000">
              <w:rPr>
                <w:rFonts w:ascii="Raleway" w:cs="Raleway" w:eastAsia="Raleway" w:hAnsi="Raleway"/>
                <w:rtl w:val="0"/>
              </w:rPr>
              <w:t xml:space="preserve">Once you have your information from your literature searches you need to make sense of it and to knit it into a meaningful story. One of the big problems of students literature reviews is that they look like lists (Bloggs says x; Jones says y; Smith says z) rather than stories. Your literature review should be more like a story than a list. You should be connecting this bit with that bit, saying how this fits but that doesn’t, and showing how there is a theme (or not) through the literature that you are reviewing. If, inconveniently there is </w:t>
            </w:r>
            <w:r w:rsidDel="00000000" w:rsidR="00000000" w:rsidRPr="00000000">
              <w:rPr>
                <w:rFonts w:ascii="Raleway" w:cs="Raleway" w:eastAsia="Raleway" w:hAnsi="Raleway"/>
                <w:i w:val="1"/>
                <w:rtl w:val="0"/>
              </w:rPr>
              <w:t xml:space="preserve">not</w:t>
            </w:r>
            <w:r w:rsidDel="00000000" w:rsidR="00000000" w:rsidRPr="00000000">
              <w:rPr>
                <w:rFonts w:ascii="Raleway" w:cs="Raleway" w:eastAsia="Raleway" w:hAnsi="Raleway"/>
                <w:rtl w:val="0"/>
              </w:rPr>
              <w:t xml:space="preserve"> a theme, say so. Suggest some reasons why this might be.</w:t>
            </w:r>
          </w:p>
          <w:p w:rsidR="00000000" w:rsidDel="00000000" w:rsidP="00000000" w:rsidRDefault="00000000" w:rsidRPr="00000000" w14:paraId="0000001F">
            <w:pPr>
              <w:rPr>
                <w:rFonts w:ascii="Raleway" w:cs="Raleway" w:eastAsia="Raleway" w:hAnsi="Raleway"/>
              </w:rPr>
            </w:pPr>
            <w:r w:rsidDel="00000000" w:rsidR="00000000" w:rsidRPr="00000000">
              <w:rPr>
                <w:rFonts w:ascii="Raleway" w:cs="Raleway" w:eastAsia="Raleway" w:hAnsi="Raleway"/>
                <w:rtl w:val="0"/>
              </w:rPr>
              <w:t xml:space="preserve">Don’t be fazed by the differences in opinion that you find. Take pleasure in them, and use them to understand your field of study. As in any human endeavour there are disagreements, rivalries, conflicts, friendships and even cabals amongst the professional researchers. Try to understand why these exist: try to create a story and explain the story. Then, use your understanding to modify your initial questions. You can then progress from here.</w:t>
            </w:r>
          </w:p>
          <w:p w:rsidR="00000000" w:rsidDel="00000000" w:rsidP="00000000" w:rsidRDefault="00000000" w:rsidRPr="00000000" w14:paraId="00000020">
            <w:pPr>
              <w:rPr>
                <w:rFonts w:ascii="Raleway" w:cs="Raleway" w:eastAsia="Raleway" w:hAnsi="Raleway"/>
                <w:b w:val="1"/>
              </w:rPr>
            </w:pPr>
            <w:r w:rsidDel="00000000" w:rsidR="00000000" w:rsidRPr="00000000">
              <w:rPr>
                <w:rtl w:val="0"/>
              </w:rPr>
            </w:r>
          </w:p>
          <w:p w:rsidR="00000000" w:rsidDel="00000000" w:rsidP="00000000" w:rsidRDefault="00000000" w:rsidRPr="00000000" w14:paraId="00000021">
            <w:pPr>
              <w:jc w:val="right"/>
              <w:rPr>
                <w:rFonts w:ascii="Raleway" w:cs="Raleway" w:eastAsia="Raleway" w:hAnsi="Raleway"/>
              </w:rPr>
            </w:pPr>
            <w:r w:rsidDel="00000000" w:rsidR="00000000" w:rsidRPr="00000000">
              <w:rPr>
                <w:rFonts w:ascii="Raleway" w:cs="Raleway" w:eastAsia="Raleway" w:hAnsi="Raleway"/>
                <w:rtl w:val="0"/>
              </w:rPr>
              <w:t xml:space="preserve">Thomas Chp7 </w:t>
            </w:r>
          </w:p>
        </w:tc>
      </w:tr>
    </w:tbl>
    <w:p w:rsidR="00000000" w:rsidDel="00000000" w:rsidP="00000000" w:rsidRDefault="00000000" w:rsidRPr="00000000" w14:paraId="00000022">
      <w:pPr>
        <w:rPr>
          <w:rFonts w:ascii="Raleway" w:cs="Raleway" w:eastAsia="Raleway" w:hAnsi="Raleway"/>
        </w:rPr>
      </w:pPr>
      <w:r w:rsidDel="00000000" w:rsidR="00000000" w:rsidRPr="00000000">
        <w:rPr>
          <w:rtl w:val="0"/>
        </w:rPr>
      </w:r>
    </w:p>
    <w:p w:rsidR="00000000" w:rsidDel="00000000" w:rsidP="00000000" w:rsidRDefault="00000000" w:rsidRPr="00000000" w14:paraId="00000023">
      <w:pPr>
        <w:rPr>
          <w:rFonts w:ascii="Raleway" w:cs="Raleway" w:eastAsia="Raleway" w:hAnsi="Raleway"/>
        </w:rPr>
      </w:pPr>
      <w:r w:rsidDel="00000000" w:rsidR="00000000" w:rsidRPr="00000000">
        <w:rPr>
          <w:rFonts w:ascii="Raleway" w:cs="Raleway" w:eastAsia="Raleway" w:hAnsi="Raleway"/>
          <w:rtl w:val="0"/>
        </w:rPr>
        <w:t xml:space="preserve">The diagram below provides a simple insight to a few of the major benefits of carrying out a literature review. Notice the feedback loop and the improved research question as a result.</w:t>
      </w:r>
    </w:p>
    <w:p w:rsidR="00000000" w:rsidDel="00000000" w:rsidP="00000000" w:rsidRDefault="00000000" w:rsidRPr="00000000" w14:paraId="00000024">
      <w:pPr>
        <w:rPr>
          <w:rFonts w:ascii="Raleway" w:cs="Raleway" w:eastAsia="Raleway" w:hAnsi="Raleway"/>
        </w:rPr>
      </w:pPr>
      <w:r w:rsidDel="00000000" w:rsidR="00000000" w:rsidRPr="00000000">
        <w:rPr>
          <w:rtl w:val="0"/>
        </w:rPr>
      </w:r>
    </w:p>
    <w:p w:rsidR="00000000" w:rsidDel="00000000" w:rsidP="00000000" w:rsidRDefault="00000000" w:rsidRPr="00000000" w14:paraId="00000025">
      <w:pPr>
        <w:jc w:val="center"/>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5323382" cy="4510088"/>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23382" cy="451008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6">
      <w:pPr>
        <w:rPr>
          <w:rFonts w:ascii="Raleway" w:cs="Raleway" w:eastAsia="Raleway" w:hAnsi="Raleway"/>
        </w:rPr>
      </w:pPr>
      <w:r w:rsidDel="00000000" w:rsidR="00000000" w:rsidRPr="00000000">
        <w:rPr>
          <w:rtl w:val="0"/>
        </w:rPr>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ONLINE HELP</w:t>
            </w:r>
          </w:p>
          <w:p w:rsidR="00000000" w:rsidDel="00000000" w:rsidP="00000000" w:rsidRDefault="00000000" w:rsidRPr="00000000" w14:paraId="00000028">
            <w:pPr>
              <w:ind w:left="0" w:firstLine="0"/>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Raleway" w:cs="Raleway" w:eastAsia="Raleway" w:hAnsi="Raleway"/>
                <w:u w:val="none"/>
              </w:rPr>
            </w:pPr>
            <w:hyperlink r:id="rId7">
              <w:r w:rsidDel="00000000" w:rsidR="00000000" w:rsidRPr="00000000">
                <w:rPr>
                  <w:rFonts w:ascii="Raleway" w:cs="Raleway" w:eastAsia="Raleway" w:hAnsi="Raleway"/>
                  <w:color w:val="1155cc"/>
                  <w:u w:val="single"/>
                  <w:rtl w:val="0"/>
                </w:rPr>
                <w:t xml:space="preserve">University of Kent, UK</w:t>
              </w:r>
            </w:hyperlink>
            <w:r w:rsidDel="00000000" w:rsidR="00000000" w:rsidRPr="00000000">
              <w:rPr>
                <w:rtl w:val="0"/>
              </w:rPr>
            </w:r>
          </w:p>
          <w:p w:rsidR="00000000" w:rsidDel="00000000" w:rsidP="00000000" w:rsidRDefault="00000000" w:rsidRPr="00000000" w14:paraId="0000002A">
            <w:pPr>
              <w:numPr>
                <w:ilvl w:val="0"/>
                <w:numId w:val="1"/>
              </w:numPr>
              <w:ind w:left="720" w:hanging="360"/>
              <w:rPr>
                <w:rFonts w:ascii="Raleway" w:cs="Raleway" w:eastAsia="Raleway" w:hAnsi="Raleway"/>
                <w:u w:val="none"/>
              </w:rPr>
            </w:pPr>
            <w:hyperlink r:id="rId8">
              <w:r w:rsidDel="00000000" w:rsidR="00000000" w:rsidRPr="00000000">
                <w:rPr>
                  <w:rFonts w:ascii="Raleway" w:cs="Raleway" w:eastAsia="Raleway" w:hAnsi="Raleway"/>
                  <w:color w:val="1155cc"/>
                  <w:u w:val="single"/>
                  <w:rtl w:val="0"/>
                </w:rPr>
                <w:t xml:space="preserve">University of Edinburgh, UK</w:t>
              </w:r>
            </w:hyperlink>
            <w:r w:rsidDel="00000000" w:rsidR="00000000" w:rsidRPr="00000000">
              <w:rPr>
                <w:rtl w:val="0"/>
              </w:rPr>
            </w:r>
          </w:p>
          <w:p w:rsidR="00000000" w:rsidDel="00000000" w:rsidP="00000000" w:rsidRDefault="00000000" w:rsidRPr="00000000" w14:paraId="0000002B">
            <w:pPr>
              <w:numPr>
                <w:ilvl w:val="0"/>
                <w:numId w:val="1"/>
              </w:numPr>
              <w:ind w:left="720" w:hanging="360"/>
              <w:rPr>
                <w:rFonts w:ascii="Raleway" w:cs="Raleway" w:eastAsia="Raleway" w:hAnsi="Raleway"/>
                <w:u w:val="none"/>
              </w:rPr>
            </w:pPr>
            <w:hyperlink r:id="rId9">
              <w:r w:rsidDel="00000000" w:rsidR="00000000" w:rsidRPr="00000000">
                <w:rPr>
                  <w:rFonts w:ascii="Raleway" w:cs="Raleway" w:eastAsia="Raleway" w:hAnsi="Raleway"/>
                  <w:color w:val="1155cc"/>
                  <w:u w:val="single"/>
                  <w:rtl w:val="0"/>
                </w:rPr>
                <w:t xml:space="preserve">University of Middlesex, UK</w:t>
              </w:r>
            </w:hyperlink>
            <w:r w:rsidDel="00000000" w:rsidR="00000000" w:rsidRPr="00000000">
              <w:rPr>
                <w:rtl w:val="0"/>
              </w:rPr>
            </w:r>
          </w:p>
          <w:p w:rsidR="00000000" w:rsidDel="00000000" w:rsidP="00000000" w:rsidRDefault="00000000" w:rsidRPr="00000000" w14:paraId="0000002C">
            <w:pPr>
              <w:numPr>
                <w:ilvl w:val="0"/>
                <w:numId w:val="1"/>
              </w:numPr>
              <w:ind w:left="720" w:hanging="360"/>
              <w:rPr>
                <w:rFonts w:ascii="Raleway" w:cs="Raleway" w:eastAsia="Raleway" w:hAnsi="Raleway"/>
                <w:u w:val="none"/>
              </w:rPr>
            </w:pPr>
            <w:hyperlink r:id="rId10">
              <w:r w:rsidDel="00000000" w:rsidR="00000000" w:rsidRPr="00000000">
                <w:rPr>
                  <w:rFonts w:ascii="Raleway" w:cs="Raleway" w:eastAsia="Raleway" w:hAnsi="Raleway"/>
                  <w:color w:val="1155cc"/>
                  <w:u w:val="single"/>
                  <w:rtl w:val="0"/>
                </w:rPr>
                <w:t xml:space="preserve">The Open University, UK</w:t>
              </w:r>
            </w:hyperlink>
            <w:r w:rsidDel="00000000" w:rsidR="00000000" w:rsidRPr="00000000">
              <w:rPr>
                <w:rtl w:val="0"/>
              </w:rPr>
            </w:r>
          </w:p>
          <w:p w:rsidR="00000000" w:rsidDel="00000000" w:rsidP="00000000" w:rsidRDefault="00000000" w:rsidRPr="00000000" w14:paraId="0000002D">
            <w:pPr>
              <w:numPr>
                <w:ilvl w:val="0"/>
                <w:numId w:val="1"/>
              </w:numPr>
              <w:ind w:left="720" w:hanging="360"/>
              <w:rPr>
                <w:rFonts w:ascii="Raleway" w:cs="Raleway" w:eastAsia="Raleway" w:hAnsi="Raleway"/>
                <w:u w:val="none"/>
              </w:rPr>
            </w:pPr>
            <w:hyperlink r:id="rId11">
              <w:r w:rsidDel="00000000" w:rsidR="00000000" w:rsidRPr="00000000">
                <w:rPr>
                  <w:rFonts w:ascii="Raleway" w:cs="Raleway" w:eastAsia="Raleway" w:hAnsi="Raleway"/>
                  <w:color w:val="1155cc"/>
                  <w:u w:val="single"/>
                  <w:rtl w:val="0"/>
                </w:rPr>
                <w:t xml:space="preserve">Royal Literary Fund, UK</w:t>
              </w:r>
            </w:hyperlink>
            <w:r w:rsidDel="00000000" w:rsidR="00000000" w:rsidRPr="00000000">
              <w:rPr>
                <w:rtl w:val="0"/>
              </w:rPr>
            </w:r>
          </w:p>
          <w:p w:rsidR="00000000" w:rsidDel="00000000" w:rsidP="00000000" w:rsidRDefault="00000000" w:rsidRPr="00000000" w14:paraId="0000002E">
            <w:pPr>
              <w:numPr>
                <w:ilvl w:val="0"/>
                <w:numId w:val="1"/>
              </w:numPr>
              <w:ind w:left="720" w:hanging="360"/>
              <w:rPr>
                <w:rFonts w:ascii="Raleway" w:cs="Raleway" w:eastAsia="Raleway" w:hAnsi="Raleway"/>
              </w:rPr>
            </w:pPr>
            <w:hyperlink r:id="rId12">
              <w:r w:rsidDel="00000000" w:rsidR="00000000" w:rsidRPr="00000000">
                <w:rPr>
                  <w:rFonts w:ascii="Raleway" w:cs="Raleway" w:eastAsia="Raleway" w:hAnsi="Raleway"/>
                  <w:color w:val="1155cc"/>
                  <w:u w:val="single"/>
                  <w:rtl w:val="0"/>
                </w:rPr>
                <w:t xml:space="preserve">Engage in Research.ac.uk</w:t>
              </w:r>
            </w:hyperlink>
            <w:r w:rsidDel="00000000" w:rsidR="00000000" w:rsidRPr="00000000">
              <w:rPr>
                <w:rtl w:val="0"/>
              </w:rPr>
            </w:r>
          </w:p>
          <w:p w:rsidR="00000000" w:rsidDel="00000000" w:rsidP="00000000" w:rsidRDefault="00000000" w:rsidRPr="00000000" w14:paraId="0000002F">
            <w:pPr>
              <w:numPr>
                <w:ilvl w:val="0"/>
                <w:numId w:val="1"/>
              </w:numPr>
              <w:ind w:left="720" w:hanging="360"/>
              <w:rPr>
                <w:rFonts w:ascii="Raleway" w:cs="Raleway" w:eastAsia="Raleway" w:hAnsi="Raleway"/>
                <w:u w:val="none"/>
              </w:rPr>
            </w:pPr>
            <w:hyperlink r:id="rId13">
              <w:r w:rsidDel="00000000" w:rsidR="00000000" w:rsidRPr="00000000">
                <w:rPr>
                  <w:rFonts w:ascii="Raleway" w:cs="Raleway" w:eastAsia="Raleway" w:hAnsi="Raleway"/>
                  <w:color w:val="1155cc"/>
                  <w:u w:val="single"/>
                  <w:rtl w:val="0"/>
                </w:rPr>
                <w:t xml:space="preserve">Palgrave Study Skills</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bl>
    <w:p w:rsidR="00000000" w:rsidDel="00000000" w:rsidP="00000000" w:rsidRDefault="00000000" w:rsidRPr="00000000" w14:paraId="00000031">
      <w:pPr>
        <w:rPr>
          <w:rFonts w:ascii="Raleway" w:cs="Raleway" w:eastAsia="Raleway" w:hAnsi="Raleway"/>
        </w:rPr>
      </w:pPr>
      <w:r w:rsidDel="00000000" w:rsidR="00000000" w:rsidRPr="00000000">
        <w:rPr>
          <w:rtl w:val="0"/>
        </w:rPr>
      </w:r>
    </w:p>
    <w:sectPr>
      <w:footerReference r:id="rId14" w:type="default"/>
      <w:pgSz w:h="16838" w:w="11906" w:orient="portrait"/>
      <w:pgMar w:bottom="144"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rFonts w:ascii="Raleway" w:cs="Raleway" w:eastAsia="Raleway" w:hAnsi="Raleway"/>
      </w:rPr>
    </w:pPr>
    <w:hyperlink r:id="rId1">
      <w:r w:rsidDel="00000000" w:rsidR="00000000" w:rsidRPr="00000000">
        <w:rPr>
          <w:rFonts w:ascii="Raleway" w:cs="Raleway" w:eastAsia="Raleway" w:hAnsi="Raleway"/>
          <w:color w:val="1155cc"/>
          <w:u w:val="single"/>
          <w:rtl w:val="0"/>
        </w:rPr>
        <w:t xml:space="preserve">Works Cited</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lf.org.uk/resources/what-is-a-literature-review/" TargetMode="External"/><Relationship Id="rId10" Type="http://schemas.openxmlformats.org/officeDocument/2006/relationships/hyperlink" Target="https://www2.open.ac.uk/students/skillsforstudy/conducting-a-literature-review.php" TargetMode="External"/><Relationship Id="rId13" Type="http://schemas.openxmlformats.org/officeDocument/2006/relationships/hyperlink" Target="https://www.macmillanihe.com/studentstudyskills/page/carrying-out-a-literature-review/" TargetMode="External"/><Relationship Id="rId12" Type="http://schemas.openxmlformats.org/officeDocument/2006/relationships/hyperlink" Target="http://www.engageinresearch.ac.uk/section_2/reviewing_literatur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hub.mdx.ac.uk/__data/assets/pdf_file/0026/187514/How-To-Write-A-Literature-Review-New-Format.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kent.ac.uk/learning/resources/studyguides/literaturereviews.pdf" TargetMode="External"/><Relationship Id="rId8" Type="http://schemas.openxmlformats.org/officeDocument/2006/relationships/hyperlink" Target="https://www.ed.ac.uk/institute-academic-development/postgraduate/taught/learning-resources/literature-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s-ytzq4CLh4fIptXplCKVBpPJyrlCqfJFk4exhGvO8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